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1C" w:rsidRPr="00C637BC" w:rsidRDefault="001B477B">
      <w:pPr>
        <w:spacing w:after="0" w:line="259" w:lineRule="auto"/>
        <w:ind w:left="115" w:firstLine="0"/>
        <w:jc w:val="left"/>
        <w:rPr>
          <w:lang w:val="ru-RU"/>
        </w:rPr>
      </w:pPr>
      <w:r w:rsidRPr="00C637BC">
        <w:rPr>
          <w:rFonts w:ascii="Tahoma" w:eastAsia="Tahoma" w:hAnsi="Tahoma" w:cs="Tahoma"/>
          <w:b/>
          <w:color w:val="333333"/>
          <w:lang w:val="ru-RU"/>
        </w:rPr>
        <w:t xml:space="preserve">Условия охраны здоровья обучающихся, в том числе инвалидов и лиц </w:t>
      </w:r>
      <w:proofErr w:type="gramStart"/>
      <w:r w:rsidRPr="00C637BC">
        <w:rPr>
          <w:rFonts w:ascii="Tahoma" w:eastAsia="Tahoma" w:hAnsi="Tahoma" w:cs="Tahoma"/>
          <w:b/>
          <w:color w:val="333333"/>
          <w:lang w:val="ru-RU"/>
        </w:rPr>
        <w:t>с</w:t>
      </w:r>
      <w:proofErr w:type="gramEnd"/>
      <w:r w:rsidRPr="00C637BC">
        <w:rPr>
          <w:rFonts w:ascii="Tahoma" w:eastAsia="Tahoma" w:hAnsi="Tahoma" w:cs="Tahoma"/>
          <w:b/>
          <w:color w:val="333333"/>
          <w:lang w:val="ru-RU"/>
        </w:rPr>
        <w:t xml:space="preserve"> </w:t>
      </w:r>
    </w:p>
    <w:p w:rsidR="0062011C" w:rsidRDefault="001B477B">
      <w:pPr>
        <w:spacing w:after="311" w:line="259" w:lineRule="auto"/>
        <w:ind w:left="10" w:right="65"/>
        <w:jc w:val="center"/>
      </w:pPr>
      <w:proofErr w:type="gramStart"/>
      <w:r>
        <w:rPr>
          <w:rFonts w:ascii="Tahoma" w:eastAsia="Tahoma" w:hAnsi="Tahoma" w:cs="Tahoma"/>
          <w:b/>
          <w:color w:val="333333"/>
        </w:rPr>
        <w:t>ограниченными</w:t>
      </w:r>
      <w:proofErr w:type="gramEnd"/>
      <w:r>
        <w:rPr>
          <w:rFonts w:ascii="Tahoma" w:eastAsia="Tahoma" w:hAnsi="Tahoma" w:cs="Tahoma"/>
          <w:b/>
          <w:color w:val="333333"/>
        </w:rPr>
        <w:t xml:space="preserve"> возможностями здоровья; </w:t>
      </w:r>
    </w:p>
    <w:p w:rsidR="0062011C" w:rsidRDefault="001B477B">
      <w:pPr>
        <w:spacing w:after="265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940425" cy="9525"/>
                <wp:effectExtent l="0" t="0" r="0" b="0"/>
                <wp:docPr id="4585" name="Group 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9525"/>
                          <a:chOff x="0" y="0"/>
                          <a:chExt cx="5940425" cy="9525"/>
                        </a:xfrm>
                      </wpg:grpSpPr>
                      <wps:wsp>
                        <wps:cNvPr id="5245" name="Shape 5245"/>
                        <wps:cNvSpPr/>
                        <wps:spPr>
                          <a:xfrm>
                            <a:off x="0" y="0"/>
                            <a:ext cx="5940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952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  <a:lnTo>
                                  <a:pt x="59404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585" style="width:467.75pt;height:0.75pt;mso-position-horizontal-relative:char;mso-position-vertical-relative:line" coordsize="59404,95">
                <v:shape id="Shape 5246" style="position:absolute;width:59404;height:95;left:0;top:0;" coordsize="5940425,9525" path="m0,0l5940425,0l5940425,9525l0,9525l0,0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  <w:r>
        <w:t xml:space="preserve"> </w:t>
      </w:r>
    </w:p>
    <w:p w:rsidR="0062011C" w:rsidRPr="00C637BC" w:rsidRDefault="001B477B">
      <w:pPr>
        <w:spacing w:after="273" w:line="268" w:lineRule="auto"/>
        <w:ind w:left="10" w:right="68"/>
        <w:jc w:val="center"/>
        <w:rPr>
          <w:lang w:val="ru-RU"/>
        </w:rPr>
      </w:pPr>
      <w:proofErr w:type="gramStart"/>
      <w:r w:rsidRPr="00C637BC">
        <w:rPr>
          <w:rFonts w:ascii="Arial" w:eastAsia="Arial" w:hAnsi="Arial" w:cs="Arial"/>
          <w:b/>
          <w:color w:val="333333"/>
          <w:lang w:val="ru-RU"/>
        </w:rPr>
        <w:t>Охрана здоровья обучающихся включает в себя.</w:t>
      </w:r>
      <w:r w:rsidRPr="00C637BC">
        <w:rPr>
          <w:rFonts w:ascii="Arial" w:eastAsia="Arial" w:hAnsi="Arial" w:cs="Arial"/>
          <w:color w:val="333333"/>
          <w:lang w:val="ru-RU"/>
        </w:rPr>
        <w:t xml:space="preserve"> </w:t>
      </w:r>
      <w:proofErr w:type="gramEnd"/>
    </w:p>
    <w:p w:rsidR="0062011C" w:rsidRPr="00C637BC" w:rsidRDefault="001B477B">
      <w:pPr>
        <w:numPr>
          <w:ilvl w:val="0"/>
          <w:numId w:val="1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62011C" w:rsidRDefault="001B477B">
      <w:pPr>
        <w:numPr>
          <w:ilvl w:val="0"/>
          <w:numId w:val="1"/>
        </w:numPr>
        <w:spacing w:after="0"/>
        <w:ind w:right="56" w:hanging="360"/>
      </w:pPr>
      <w:r>
        <w:t xml:space="preserve">организацию питания обучающихся; </w:t>
      </w:r>
    </w:p>
    <w:p w:rsidR="0062011C" w:rsidRPr="00C637BC" w:rsidRDefault="001B477B">
      <w:pPr>
        <w:numPr>
          <w:ilvl w:val="0"/>
          <w:numId w:val="1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определение оптимальной учебной, внеучебной нагрузки, режима учебных занятий и продолжительности каникул; </w:t>
      </w:r>
    </w:p>
    <w:p w:rsidR="0062011C" w:rsidRPr="00C637BC" w:rsidRDefault="001B477B">
      <w:pPr>
        <w:numPr>
          <w:ilvl w:val="0"/>
          <w:numId w:val="1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пропаганду и обучение навыкам здорового образа жизни, требованиям охраны труда; </w:t>
      </w:r>
    </w:p>
    <w:p w:rsidR="0062011C" w:rsidRPr="00C637BC" w:rsidRDefault="001B477B">
      <w:pPr>
        <w:numPr>
          <w:ilvl w:val="0"/>
          <w:numId w:val="1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62011C" w:rsidRPr="00C637BC" w:rsidRDefault="001B477B">
      <w:pPr>
        <w:numPr>
          <w:ilvl w:val="0"/>
          <w:numId w:val="1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прохождение </w:t>
      </w:r>
      <w:proofErr w:type="gramStart"/>
      <w:r w:rsidRPr="00C637BC">
        <w:rPr>
          <w:lang w:val="ru-RU"/>
        </w:rPr>
        <w:t>обучающимися</w:t>
      </w:r>
      <w:proofErr w:type="gramEnd"/>
      <w:r w:rsidRPr="00C637BC">
        <w:rPr>
          <w:lang w:val="ru-RU"/>
        </w:rPr>
        <w:t xml:space="preserve"> в соответствии с законодательством Российской Федерации периодических медицинских осмотров и диспансеризации; </w:t>
      </w:r>
    </w:p>
    <w:p w:rsidR="0062011C" w:rsidRPr="00C637BC" w:rsidRDefault="001B477B">
      <w:pPr>
        <w:numPr>
          <w:ilvl w:val="0"/>
          <w:numId w:val="1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</w:t>
      </w:r>
    </w:p>
    <w:p w:rsidR="0062011C" w:rsidRPr="00C637BC" w:rsidRDefault="001B477B">
      <w:pPr>
        <w:ind w:left="730" w:right="56"/>
        <w:rPr>
          <w:lang w:val="ru-RU"/>
        </w:rPr>
      </w:pPr>
      <w:r w:rsidRPr="00C637BC">
        <w:rPr>
          <w:lang w:val="ru-RU"/>
        </w:rPr>
        <w:t xml:space="preserve">веществ, их прекурсоров и аналогов и других одурманивающих веществ; </w:t>
      </w:r>
    </w:p>
    <w:p w:rsidR="0062011C" w:rsidRPr="00C637BC" w:rsidRDefault="001B477B">
      <w:pPr>
        <w:numPr>
          <w:ilvl w:val="0"/>
          <w:numId w:val="1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обеспечение безопасности обучающихся </w:t>
      </w:r>
      <w:proofErr w:type="gramStart"/>
      <w:r w:rsidRPr="00C637BC">
        <w:rPr>
          <w:lang w:val="ru-RU"/>
        </w:rPr>
        <w:t xml:space="preserve">во время пребывания в техникуме </w:t>
      </w:r>
      <w:r>
        <w:rPr>
          <w:rFonts w:ascii="Segoe UI Symbol" w:eastAsia="Segoe UI Symbol" w:hAnsi="Segoe UI Symbol" w:cs="Segoe UI Symbol"/>
        </w:rPr>
        <w:t></w:t>
      </w:r>
      <w:r w:rsidRPr="00C637BC">
        <w:rPr>
          <w:rFonts w:ascii="Arial" w:eastAsia="Arial" w:hAnsi="Arial" w:cs="Arial"/>
          <w:lang w:val="ru-RU"/>
        </w:rPr>
        <w:t xml:space="preserve"> </w:t>
      </w:r>
      <w:r w:rsidRPr="00C637BC">
        <w:rPr>
          <w:lang w:val="ru-RU"/>
        </w:rPr>
        <w:t>профилактику несчастных случаев с обучающимися во время пребывания в техникуме</w:t>
      </w:r>
      <w:proofErr w:type="gramEnd"/>
      <w:r w:rsidRPr="00C637BC">
        <w:rPr>
          <w:lang w:val="ru-RU"/>
        </w:rPr>
        <w:t xml:space="preserve">; </w:t>
      </w:r>
    </w:p>
    <w:p w:rsidR="0062011C" w:rsidRPr="00C637BC" w:rsidRDefault="001B477B">
      <w:pPr>
        <w:numPr>
          <w:ilvl w:val="0"/>
          <w:numId w:val="1"/>
        </w:numPr>
        <w:spacing w:after="0"/>
        <w:ind w:right="56" w:hanging="360"/>
        <w:rPr>
          <w:lang w:val="ru-RU"/>
        </w:rPr>
      </w:pPr>
      <w:r w:rsidRPr="00C637BC">
        <w:rPr>
          <w:lang w:val="ru-RU"/>
        </w:rPr>
        <w:t xml:space="preserve">проведение санитарно-противоэпидемических и профилактических мероприятий. </w:t>
      </w:r>
    </w:p>
    <w:p w:rsidR="0062011C" w:rsidRPr="00C637BC" w:rsidRDefault="001B477B">
      <w:pPr>
        <w:spacing w:after="20" w:line="259" w:lineRule="auto"/>
        <w:ind w:left="0" w:firstLine="0"/>
        <w:jc w:val="left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 xml:space="preserve"> </w:t>
      </w:r>
    </w:p>
    <w:p w:rsidR="0062011C" w:rsidRPr="00C637BC" w:rsidRDefault="001B477B">
      <w:pPr>
        <w:spacing w:after="208" w:line="268" w:lineRule="auto"/>
        <w:ind w:left="887" w:right="803"/>
        <w:jc w:val="center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 xml:space="preserve">Организацию оказания первичной медико-санитарной помощи </w:t>
      </w:r>
      <w:proofErr w:type="gramStart"/>
      <w:r w:rsidRPr="00C637BC">
        <w:rPr>
          <w:rFonts w:ascii="Arial" w:eastAsia="Arial" w:hAnsi="Arial" w:cs="Arial"/>
          <w:b/>
          <w:color w:val="333333"/>
          <w:lang w:val="ru-RU"/>
        </w:rPr>
        <w:t>обучающимся</w:t>
      </w:r>
      <w:proofErr w:type="gramEnd"/>
      <w:r w:rsidRPr="00C637BC">
        <w:rPr>
          <w:rFonts w:ascii="Arial" w:eastAsia="Arial" w:hAnsi="Arial" w:cs="Arial"/>
          <w:b/>
          <w:color w:val="333333"/>
          <w:lang w:val="ru-RU"/>
        </w:rPr>
        <w:t xml:space="preserve"> осуществляют органы исполнительной власти  в сфере здравоохранения.</w:t>
      </w:r>
      <w:r w:rsidRPr="00C637BC">
        <w:rPr>
          <w:rFonts w:ascii="Arial" w:eastAsia="Arial" w:hAnsi="Arial" w:cs="Arial"/>
          <w:color w:val="333333"/>
          <w:lang w:val="ru-RU"/>
        </w:rPr>
        <w:t xml:space="preserve"> </w:t>
      </w:r>
    </w:p>
    <w:p w:rsidR="0062011C" w:rsidRPr="00C637BC" w:rsidRDefault="001B477B">
      <w:pPr>
        <w:ind w:left="-5" w:right="56"/>
        <w:rPr>
          <w:lang w:val="ru-RU"/>
        </w:rPr>
      </w:pPr>
      <w:r w:rsidRPr="00C637BC">
        <w:rPr>
          <w:lang w:val="ru-RU"/>
        </w:rPr>
        <w:t xml:space="preserve"> Медицинское обслуживание обучающихся обеспечивается медицинским персоналом, который закреплен органом здравоохранения за техникумом и наряду с администрацией и педагогическими работниками несет ответственность за проведение лечебно - профилактических мероприятий, соблюдение санитарно - гигиенических норм, режим и качество питания обучающихся.  </w:t>
      </w:r>
    </w:p>
    <w:p w:rsidR="0062011C" w:rsidRPr="00C637BC" w:rsidRDefault="001B477B">
      <w:pPr>
        <w:spacing w:after="167"/>
        <w:ind w:left="-5" w:right="56"/>
        <w:rPr>
          <w:lang w:val="ru-RU"/>
        </w:rPr>
      </w:pPr>
      <w:r w:rsidRPr="00C637BC">
        <w:rPr>
          <w:lang w:val="ru-RU"/>
        </w:rPr>
        <w:t xml:space="preserve"> Медицинским работником организовываются и проводятся мероприятия по иммунизации в рамках национального календаря профилактических прививок и приоритетного национального проекта «Здоровье» под контролем и в присутствии врача.  Медицинский работник информирует родителей, тех или иных законных представителей несовершеннолетнего о планируемой иммунопрофилактике, и проводит их после получения разрешения; проводит анализ выполнения ежемесячного плана профилактических прививок. </w:t>
      </w:r>
    </w:p>
    <w:p w:rsidR="0062011C" w:rsidRPr="00C637BC" w:rsidRDefault="001B477B">
      <w:pPr>
        <w:spacing w:after="8" w:line="268" w:lineRule="auto"/>
        <w:ind w:left="10"/>
        <w:jc w:val="center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 xml:space="preserve">Техникум при реализации образовательных программ создает условия для охраны здоровья обучающихся, в том числе обеспечивает. </w:t>
      </w:r>
    </w:p>
    <w:p w:rsidR="0062011C" w:rsidRPr="00C637BC" w:rsidRDefault="001B477B">
      <w:pPr>
        <w:spacing w:after="42" w:line="259" w:lineRule="auto"/>
        <w:ind w:left="0" w:firstLine="0"/>
        <w:jc w:val="left"/>
        <w:rPr>
          <w:lang w:val="ru-RU"/>
        </w:rPr>
      </w:pPr>
      <w:r w:rsidRPr="00C637BC">
        <w:rPr>
          <w:rFonts w:ascii="Arial" w:eastAsia="Arial" w:hAnsi="Arial" w:cs="Arial"/>
          <w:color w:val="333333"/>
          <w:lang w:val="ru-RU"/>
        </w:rPr>
        <w:t xml:space="preserve"> </w:t>
      </w:r>
    </w:p>
    <w:p w:rsidR="0062011C" w:rsidRPr="00C637BC" w:rsidRDefault="001B477B">
      <w:pPr>
        <w:numPr>
          <w:ilvl w:val="0"/>
          <w:numId w:val="2"/>
        </w:numPr>
        <w:spacing w:after="0"/>
        <w:ind w:right="56" w:hanging="360"/>
        <w:rPr>
          <w:lang w:val="ru-RU"/>
        </w:rPr>
      </w:pPr>
      <w:r w:rsidRPr="00C637BC">
        <w:rPr>
          <w:lang w:val="ru-RU"/>
        </w:rPr>
        <w:lastRenderedPageBreak/>
        <w:t xml:space="preserve">Текущий контроль за состоянием здоровья </w:t>
      </w:r>
      <w:proofErr w:type="gramStart"/>
      <w:r w:rsidRPr="00C637BC">
        <w:rPr>
          <w:lang w:val="ru-RU"/>
        </w:rPr>
        <w:t>обучающихся</w:t>
      </w:r>
      <w:proofErr w:type="gramEnd"/>
      <w:r w:rsidRPr="00C637BC">
        <w:rPr>
          <w:lang w:val="ru-RU"/>
        </w:rPr>
        <w:t xml:space="preserve">; </w:t>
      </w:r>
    </w:p>
    <w:p w:rsidR="0062011C" w:rsidRPr="00C637BC" w:rsidRDefault="001B477B">
      <w:pPr>
        <w:numPr>
          <w:ilvl w:val="0"/>
          <w:numId w:val="2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62011C" w:rsidRPr="00C637BC" w:rsidRDefault="001B477B">
      <w:pPr>
        <w:numPr>
          <w:ilvl w:val="0"/>
          <w:numId w:val="2"/>
        </w:numPr>
        <w:ind w:right="56" w:hanging="360"/>
        <w:rPr>
          <w:lang w:val="ru-RU"/>
        </w:rPr>
      </w:pPr>
      <w:r w:rsidRPr="00C637BC">
        <w:rPr>
          <w:lang w:val="ru-RU"/>
        </w:rPr>
        <w:t xml:space="preserve">Соблюдение </w:t>
      </w:r>
      <w:r w:rsidRPr="00C637BC">
        <w:rPr>
          <w:lang w:val="ru-RU"/>
        </w:rPr>
        <w:tab/>
        <w:t xml:space="preserve">государственных </w:t>
      </w:r>
      <w:r w:rsidRPr="00C637BC">
        <w:rPr>
          <w:lang w:val="ru-RU"/>
        </w:rPr>
        <w:tab/>
        <w:t xml:space="preserve">санитарно-эпидемиологических </w:t>
      </w:r>
      <w:r w:rsidRPr="00C637BC">
        <w:rPr>
          <w:lang w:val="ru-RU"/>
        </w:rPr>
        <w:tab/>
        <w:t xml:space="preserve">правил </w:t>
      </w:r>
      <w:r w:rsidRPr="00C637BC">
        <w:rPr>
          <w:lang w:val="ru-RU"/>
        </w:rPr>
        <w:tab/>
        <w:t xml:space="preserve">и нормативов. </w:t>
      </w:r>
    </w:p>
    <w:p w:rsidR="0062011C" w:rsidRPr="00C637BC" w:rsidRDefault="001B477B">
      <w:pPr>
        <w:ind w:left="-5" w:right="56"/>
        <w:rPr>
          <w:lang w:val="ru-RU"/>
        </w:rPr>
      </w:pPr>
      <w:r w:rsidRPr="00C637BC">
        <w:rPr>
          <w:lang w:val="ru-RU"/>
        </w:rPr>
        <w:t xml:space="preserve"> </w:t>
      </w:r>
      <w:proofErr w:type="gramStart"/>
      <w:r w:rsidRPr="00C637BC">
        <w:rPr>
          <w:lang w:val="ru-RU"/>
        </w:rPr>
        <w:t xml:space="preserve">Расследование и учет несчастных случаев с обучающимися во время пребывания в техникуме в порядке, установленном федеральным органом исполнительной власти, осуществляющим функции по выработке государственной политики и нормативноправовому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62011C" w:rsidRPr="00C637BC" w:rsidRDefault="001B477B">
      <w:pPr>
        <w:spacing w:after="9"/>
        <w:ind w:left="-5" w:right="56"/>
        <w:rPr>
          <w:lang w:val="ru-RU"/>
        </w:rPr>
      </w:pPr>
      <w:r w:rsidRPr="00C637BC">
        <w:rPr>
          <w:lang w:val="ru-RU"/>
        </w:rPr>
        <w:t xml:space="preserve"> 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техникум, может быть также организовано на дому. 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</w:t>
      </w:r>
    </w:p>
    <w:p w:rsidR="00C637BC" w:rsidRDefault="001B477B">
      <w:pPr>
        <w:ind w:left="-5" w:right="56"/>
        <w:rPr>
          <w:lang w:val="ru-RU"/>
        </w:rPr>
      </w:pPr>
      <w:r w:rsidRPr="00C637BC">
        <w:rPr>
          <w:lang w:val="ru-RU"/>
        </w:rPr>
        <w:t xml:space="preserve"> Порядок регламентации и оформления отношений техникума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637BC">
        <w:rPr>
          <w:lang w:val="ru-RU"/>
        </w:rPr>
        <w:t>обучения</w:t>
      </w:r>
      <w:proofErr w:type="gramEnd"/>
      <w:r w:rsidRPr="00C637BC">
        <w:rPr>
          <w:lang w:val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 </w:t>
      </w:r>
    </w:p>
    <w:p w:rsidR="00C637BC" w:rsidRDefault="001B477B" w:rsidP="00C637BC">
      <w:pPr>
        <w:ind w:left="-5" w:right="56"/>
        <w:jc w:val="center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 xml:space="preserve">Целостность системы формирования культуры здорового и безопасного образа жизни </w:t>
      </w:r>
      <w:proofErr w:type="gramStart"/>
      <w:r w:rsidRPr="00C637BC">
        <w:rPr>
          <w:rFonts w:ascii="Arial" w:eastAsia="Arial" w:hAnsi="Arial" w:cs="Arial"/>
          <w:b/>
          <w:color w:val="333333"/>
          <w:lang w:val="ru-RU"/>
        </w:rPr>
        <w:t>обучающихся</w:t>
      </w:r>
      <w:proofErr w:type="gramEnd"/>
      <w:r w:rsidRPr="00C637BC">
        <w:rPr>
          <w:rFonts w:ascii="Arial" w:eastAsia="Arial" w:hAnsi="Arial" w:cs="Arial"/>
          <w:b/>
          <w:color w:val="333333"/>
          <w:lang w:val="ru-RU"/>
        </w:rPr>
        <w:t>.</w:t>
      </w:r>
      <w:r w:rsidRPr="00C637BC">
        <w:rPr>
          <w:rFonts w:ascii="Arial" w:eastAsia="Arial" w:hAnsi="Arial" w:cs="Arial"/>
          <w:color w:val="333333"/>
          <w:lang w:val="ru-RU"/>
        </w:rPr>
        <w:t xml:space="preserve"> </w:t>
      </w:r>
      <w:r w:rsidRPr="00C637BC">
        <w:rPr>
          <w:lang w:val="ru-RU"/>
        </w:rPr>
        <w:t xml:space="preserve"> </w:t>
      </w:r>
    </w:p>
    <w:p w:rsidR="0062011C" w:rsidRPr="00C637BC" w:rsidRDefault="001B477B" w:rsidP="00C637BC">
      <w:pPr>
        <w:ind w:left="-5" w:right="56"/>
        <w:jc w:val="left"/>
        <w:rPr>
          <w:lang w:val="ru-RU"/>
        </w:rPr>
      </w:pPr>
      <w:r w:rsidRPr="00C637BC">
        <w:rPr>
          <w:lang w:val="ru-RU"/>
        </w:rPr>
        <w:t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</w:t>
      </w:r>
      <w:r w:rsidR="00C637BC">
        <w:rPr>
          <w:lang w:val="ru-RU"/>
        </w:rPr>
        <w:t>ограммах дисциплин физкультура</w:t>
      </w:r>
      <w:r w:rsidRPr="00C637BC">
        <w:rPr>
          <w:lang w:val="ru-RU"/>
        </w:rPr>
        <w:t>, биология и ОБЖ;</w:t>
      </w:r>
    </w:p>
    <w:p w:rsidR="00C637BC" w:rsidRDefault="00C637BC">
      <w:pPr>
        <w:spacing w:after="6" w:line="296" w:lineRule="auto"/>
        <w:ind w:left="-5" w:right="47"/>
        <w:jc w:val="left"/>
        <w:rPr>
          <w:lang w:val="ru-RU"/>
        </w:rPr>
      </w:pPr>
      <w:r>
        <w:rPr>
          <w:lang w:val="ru-RU"/>
        </w:rPr>
        <w:t xml:space="preserve">В </w:t>
      </w:r>
      <w:r>
        <w:rPr>
          <w:lang w:val="ru-RU"/>
        </w:rPr>
        <w:tab/>
        <w:t xml:space="preserve">техникуме </w:t>
      </w:r>
      <w:r w:rsidR="001B477B" w:rsidRPr="00C637BC">
        <w:rPr>
          <w:lang w:val="ru-RU"/>
        </w:rPr>
        <w:t xml:space="preserve">осуществляется </w:t>
      </w:r>
      <w:r w:rsidR="001B477B" w:rsidRPr="00C637BC">
        <w:rPr>
          <w:lang w:val="ru-RU"/>
        </w:rPr>
        <w:tab/>
        <w:t>социальн</w:t>
      </w:r>
      <w:proofErr w:type="gramStart"/>
      <w:r w:rsidR="001B477B" w:rsidRPr="00C637BC">
        <w:rPr>
          <w:lang w:val="ru-RU"/>
        </w:rPr>
        <w:t>о</w:t>
      </w:r>
      <w:r>
        <w:rPr>
          <w:lang w:val="ru-RU"/>
        </w:rPr>
        <w:t>-</w:t>
      </w:r>
      <w:proofErr w:type="gramEnd"/>
      <w:r>
        <w:rPr>
          <w:lang w:val="ru-RU"/>
        </w:rPr>
        <w:t xml:space="preserve"> педагогическое </w:t>
      </w:r>
      <w:r w:rsidR="001B477B" w:rsidRPr="00C637BC">
        <w:rPr>
          <w:lang w:val="ru-RU"/>
        </w:rPr>
        <w:t xml:space="preserve">и психологическое сопровождение образовательного процесса. </w:t>
      </w:r>
    </w:p>
    <w:p w:rsidR="00C637BC" w:rsidRDefault="001B477B" w:rsidP="00C637BC">
      <w:pPr>
        <w:spacing w:after="6" w:line="296" w:lineRule="auto"/>
        <w:ind w:left="-5" w:right="47"/>
        <w:jc w:val="center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 xml:space="preserve">Инфраструктура техникума в соответствии с условиями здоровьесбережения </w:t>
      </w:r>
      <w:proofErr w:type="gramStart"/>
      <w:r w:rsidRPr="00C637BC">
        <w:rPr>
          <w:rFonts w:ascii="Arial" w:eastAsia="Arial" w:hAnsi="Arial" w:cs="Arial"/>
          <w:b/>
          <w:color w:val="333333"/>
          <w:lang w:val="ru-RU"/>
        </w:rPr>
        <w:t>обучающихся</w:t>
      </w:r>
      <w:proofErr w:type="gramEnd"/>
      <w:r w:rsidRPr="00C637BC">
        <w:rPr>
          <w:rFonts w:ascii="Arial" w:eastAsia="Arial" w:hAnsi="Arial" w:cs="Arial"/>
          <w:b/>
          <w:color w:val="333333"/>
          <w:lang w:val="ru-RU"/>
        </w:rPr>
        <w:t>.</w:t>
      </w:r>
    </w:p>
    <w:p w:rsidR="0062011C" w:rsidRPr="00C637BC" w:rsidRDefault="001B477B">
      <w:pPr>
        <w:spacing w:after="6" w:line="296" w:lineRule="auto"/>
        <w:ind w:left="-5" w:right="47"/>
        <w:jc w:val="left"/>
        <w:rPr>
          <w:lang w:val="ru-RU"/>
        </w:rPr>
      </w:pPr>
      <w:r w:rsidRPr="00C637BC">
        <w:rPr>
          <w:lang w:val="ru-RU"/>
        </w:rPr>
        <w:t xml:space="preserve">Состояние и содержание территории, здания и помещений техникума,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 </w:t>
      </w:r>
    </w:p>
    <w:p w:rsidR="0062011C" w:rsidRPr="00C637BC" w:rsidRDefault="001B477B">
      <w:pPr>
        <w:ind w:left="-5" w:right="56"/>
        <w:rPr>
          <w:lang w:val="ru-RU"/>
        </w:rPr>
      </w:pPr>
      <w:r w:rsidRPr="00C637BC">
        <w:rPr>
          <w:lang w:val="ru-RU"/>
        </w:rPr>
        <w:t xml:space="preserve"> В техникуме функционирует столовая, </w:t>
      </w:r>
      <w:proofErr w:type="gramStart"/>
      <w:r w:rsidRPr="00C637BC">
        <w:rPr>
          <w:lang w:val="ru-RU"/>
        </w:rPr>
        <w:t>обучающиеся</w:t>
      </w:r>
      <w:proofErr w:type="gramEnd"/>
      <w:r w:rsidRPr="00C637BC">
        <w:rPr>
          <w:lang w:val="ru-RU"/>
        </w:rPr>
        <w:t xml:space="preserve"> обеспечены горячим питанием. Предоставляется двухразовое питание, а также питание на льготной основе для </w:t>
      </w:r>
      <w:proofErr w:type="gramStart"/>
      <w:r w:rsidRPr="00C637BC">
        <w:rPr>
          <w:lang w:val="ru-RU"/>
        </w:rPr>
        <w:t>отдельных</w:t>
      </w:r>
      <w:proofErr w:type="gramEnd"/>
      <w:r w:rsidRPr="00C637BC">
        <w:rPr>
          <w:lang w:val="ru-RU"/>
        </w:rPr>
        <w:t xml:space="preserve"> категорий учащихся. </w:t>
      </w:r>
    </w:p>
    <w:p w:rsidR="0062011C" w:rsidRPr="00C637BC" w:rsidRDefault="001B477B">
      <w:pPr>
        <w:ind w:left="-5" w:right="56"/>
        <w:rPr>
          <w:lang w:val="ru-RU"/>
        </w:rPr>
      </w:pPr>
      <w:r w:rsidRPr="00C637BC">
        <w:rPr>
          <w:lang w:val="ru-RU"/>
        </w:rPr>
        <w:t xml:space="preserve"> 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 </w:t>
      </w:r>
    </w:p>
    <w:p w:rsidR="0062011C" w:rsidRPr="00C637BC" w:rsidRDefault="001B477B">
      <w:pPr>
        <w:ind w:left="-5" w:right="56"/>
        <w:rPr>
          <w:lang w:val="ru-RU"/>
        </w:rPr>
      </w:pPr>
      <w:r w:rsidRPr="00C637BC">
        <w:rPr>
          <w:lang w:val="ru-RU"/>
        </w:rPr>
        <w:t xml:space="preserve"> В учебных кабинетах, спортивных залах и других </w:t>
      </w:r>
      <w:proofErr w:type="gramStart"/>
      <w:r w:rsidRPr="00C637BC">
        <w:rPr>
          <w:lang w:val="ru-RU"/>
        </w:rPr>
        <w:t>помещения</w:t>
      </w:r>
      <w:proofErr w:type="gramEnd"/>
      <w:r w:rsidRPr="00C637BC">
        <w:rPr>
          <w:lang w:val="ru-RU"/>
        </w:rPr>
        <w:t xml:space="preserve"> для пребывания обучающихся выполняются санитарные правила естественной и искусственной освещенности, воздушно-теплового режима. </w:t>
      </w:r>
    </w:p>
    <w:p w:rsidR="00C637BC" w:rsidRDefault="00C637BC" w:rsidP="00C637BC">
      <w:pPr>
        <w:spacing w:after="22" w:line="259" w:lineRule="auto"/>
        <w:ind w:left="0" w:firstLine="0"/>
        <w:rPr>
          <w:lang w:val="ru-RU"/>
        </w:rPr>
      </w:pPr>
    </w:p>
    <w:p w:rsidR="0062011C" w:rsidRPr="00C637BC" w:rsidRDefault="001B477B" w:rsidP="00C637BC">
      <w:pPr>
        <w:spacing w:after="22" w:line="259" w:lineRule="auto"/>
        <w:ind w:left="0" w:firstLine="0"/>
        <w:jc w:val="center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lastRenderedPageBreak/>
        <w:t>Рациональная организация образовательного процесса.</w:t>
      </w:r>
    </w:p>
    <w:p w:rsidR="0062011C" w:rsidRPr="00C637BC" w:rsidRDefault="001B477B">
      <w:pPr>
        <w:spacing w:after="167"/>
        <w:ind w:left="-5" w:right="56"/>
        <w:rPr>
          <w:lang w:val="ru-RU"/>
        </w:rPr>
      </w:pPr>
      <w:r w:rsidRPr="00C637BC">
        <w:rPr>
          <w:lang w:val="ru-RU"/>
        </w:rPr>
        <w:t xml:space="preserve"> 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</w:t>
      </w:r>
      <w:r w:rsidR="00C637BC">
        <w:rPr>
          <w:lang w:val="ru-RU"/>
        </w:rPr>
        <w:t>но допустимая учебная нагрузка.</w:t>
      </w:r>
      <w:r w:rsidRPr="00C637BC">
        <w:rPr>
          <w:lang w:val="ru-RU"/>
        </w:rPr>
        <w:t xml:space="preserve"> </w:t>
      </w:r>
    </w:p>
    <w:p w:rsidR="0062011C" w:rsidRPr="00C637BC" w:rsidRDefault="001B477B">
      <w:pPr>
        <w:spacing w:after="206"/>
        <w:ind w:left="-5" w:right="56"/>
        <w:rPr>
          <w:lang w:val="ru-RU"/>
        </w:rPr>
      </w:pPr>
      <w:r w:rsidRPr="00C637BC">
        <w:rPr>
          <w:lang w:val="ru-RU"/>
        </w:rPr>
        <w:t xml:space="preserve">В своей профессиональной деятельности педагоги техникума учитывают возрастные возможности </w:t>
      </w:r>
      <w:r w:rsidR="00C637BC">
        <w:rPr>
          <w:lang w:val="ru-RU"/>
        </w:rPr>
        <w:t>обу</w:t>
      </w:r>
      <w:r w:rsidRPr="00C637BC">
        <w:rPr>
          <w:lang w:val="ru-RU"/>
        </w:rPr>
        <w:t>ча</w:t>
      </w:r>
      <w:r w:rsidR="00C637BC">
        <w:rPr>
          <w:lang w:val="ru-RU"/>
        </w:rPr>
        <w:t>ю</w:t>
      </w:r>
      <w:r w:rsidRPr="00C637BC">
        <w:rPr>
          <w:lang w:val="ru-RU"/>
        </w:rPr>
        <w:t xml:space="preserve">щихся и их индивидуальные особенности. </w:t>
      </w:r>
    </w:p>
    <w:p w:rsidR="0062011C" w:rsidRPr="00C637BC" w:rsidRDefault="001B477B">
      <w:pPr>
        <w:spacing w:after="211"/>
        <w:ind w:left="-5" w:right="56"/>
        <w:rPr>
          <w:lang w:val="ru-RU"/>
        </w:rPr>
      </w:pPr>
      <w:r w:rsidRPr="00C637BC">
        <w:rPr>
          <w:lang w:val="ru-RU"/>
        </w:rPr>
        <w:t xml:space="preserve"> Уделяет</w:t>
      </w:r>
      <w:r w:rsidR="00C637BC">
        <w:rPr>
          <w:lang w:val="ru-RU"/>
        </w:rPr>
        <w:t>ся внимание соблюдению здоровье</w:t>
      </w:r>
      <w:r w:rsidRPr="00C637BC">
        <w:rPr>
          <w:lang w:val="ru-RU"/>
        </w:rPr>
        <w:t>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</w:t>
      </w:r>
      <w:r w:rsidR="00C637BC">
        <w:rPr>
          <w:lang w:val="ru-RU"/>
        </w:rPr>
        <w:t xml:space="preserve"> требованиями санитарных правил.</w:t>
      </w:r>
    </w:p>
    <w:p w:rsidR="0062011C" w:rsidRPr="00C637BC" w:rsidRDefault="001B477B">
      <w:pPr>
        <w:spacing w:after="209"/>
        <w:ind w:left="-5" w:right="56"/>
        <w:rPr>
          <w:lang w:val="ru-RU"/>
        </w:rPr>
      </w:pPr>
      <w:r w:rsidRPr="00C637BC">
        <w:rPr>
          <w:lang w:val="ru-RU"/>
        </w:rPr>
        <w:t xml:space="preserve"> Учет индивидуальных особенностей развития обучающихся осуществляется посредством распределения </w:t>
      </w:r>
      <w:r w:rsidR="00C637BC">
        <w:rPr>
          <w:lang w:val="ru-RU"/>
        </w:rPr>
        <w:t>об</w:t>
      </w:r>
      <w:r w:rsidRPr="00C637BC">
        <w:rPr>
          <w:lang w:val="ru-RU"/>
        </w:rPr>
        <w:t>уча</w:t>
      </w:r>
      <w:r w:rsidR="00C637BC">
        <w:rPr>
          <w:lang w:val="ru-RU"/>
        </w:rPr>
        <w:t>ю</w:t>
      </w:r>
      <w:r w:rsidRPr="00C637BC">
        <w:rPr>
          <w:lang w:val="ru-RU"/>
        </w:rPr>
        <w:t xml:space="preserve">щихся по группам здоровья на занятиях физкультурой, коррекционно-развивающих занятий, консультаций по предметам. </w:t>
      </w:r>
      <w:proofErr w:type="gramStart"/>
      <w:r w:rsidR="00C637BC">
        <w:rPr>
          <w:lang w:val="ru-RU"/>
        </w:rPr>
        <w:t>Обу</w:t>
      </w:r>
      <w:r w:rsidRPr="00C637BC">
        <w:rPr>
          <w:lang w:val="ru-RU"/>
        </w:rPr>
        <w:t>ча</w:t>
      </w:r>
      <w:r w:rsidR="00C637BC">
        <w:rPr>
          <w:lang w:val="ru-RU"/>
        </w:rPr>
        <w:t>ю</w:t>
      </w:r>
      <w:r w:rsidRPr="00C637BC">
        <w:rPr>
          <w:lang w:val="ru-RU"/>
        </w:rPr>
        <w:t xml:space="preserve">щимся с ОВЗ предоставлена возможность обучения на дому по медицинским показаниям. </w:t>
      </w:r>
      <w:proofErr w:type="gramEnd"/>
    </w:p>
    <w:p w:rsidR="0062011C" w:rsidRPr="00C637BC" w:rsidRDefault="001B477B">
      <w:pPr>
        <w:spacing w:after="210"/>
        <w:ind w:left="-5" w:right="56"/>
        <w:rPr>
          <w:lang w:val="ru-RU"/>
        </w:rPr>
      </w:pPr>
      <w:r w:rsidRPr="00C637BC">
        <w:rPr>
          <w:lang w:val="ru-RU"/>
        </w:rPr>
        <w:t xml:space="preserve"> 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</w:t>
      </w:r>
      <w:r w:rsidR="00C637BC">
        <w:rPr>
          <w:lang w:val="ru-RU"/>
        </w:rPr>
        <w:t>занятиях</w:t>
      </w:r>
      <w:r w:rsidRPr="00C637BC">
        <w:rPr>
          <w:lang w:val="ru-RU"/>
        </w:rPr>
        <w:t xml:space="preserve">, соблюдение оптимальной учебной нагрузки, проведение дополнительных консультаций по учебным предметам. Развитию познавательной мотивации способствует проведение предметных недель (например, неделя естественных наук, неделя математических наук и др.). </w:t>
      </w:r>
    </w:p>
    <w:p w:rsidR="0062011C" w:rsidRPr="00C637BC" w:rsidRDefault="001B477B">
      <w:pPr>
        <w:spacing w:after="208"/>
        <w:ind w:left="-5" w:right="56"/>
        <w:rPr>
          <w:lang w:val="ru-RU"/>
        </w:rPr>
      </w:pPr>
      <w:r w:rsidRPr="00C637BC">
        <w:rPr>
          <w:lang w:val="ru-RU"/>
        </w:rPr>
        <w:t xml:space="preserve"> Созданы условия для физического и эстетического развития </w:t>
      </w:r>
      <w:proofErr w:type="gramStart"/>
      <w:r w:rsidR="00C637BC">
        <w:rPr>
          <w:lang w:val="ru-RU"/>
        </w:rPr>
        <w:t>обучающихся</w:t>
      </w:r>
      <w:proofErr w:type="gramEnd"/>
      <w:r w:rsidRPr="00C637BC">
        <w:rPr>
          <w:lang w:val="ru-RU"/>
        </w:rPr>
        <w:t xml:space="preserve"> во второй половине дня. В техникуме организовано работа кружков и секции различной направленности. </w:t>
      </w:r>
    </w:p>
    <w:p w:rsidR="0062011C" w:rsidRPr="00C637BC" w:rsidRDefault="001B477B">
      <w:pPr>
        <w:spacing w:after="209"/>
        <w:ind w:left="-5" w:right="56"/>
        <w:rPr>
          <w:lang w:val="ru-RU"/>
        </w:rPr>
      </w:pPr>
      <w:r w:rsidRPr="00C637BC">
        <w:rPr>
          <w:lang w:val="ru-RU"/>
        </w:rPr>
        <w:t xml:space="preserve"> Педагогом-психологом проводятся коррекционно-развивающие занятия. Систематически проводятся внеклассные мероприятия, способствующие формированию навыков здорового образа жизни, мотивации быть здоровыми, воспитанию общей культуры здоровья.</w:t>
      </w:r>
      <w:r w:rsidRPr="00C637BC">
        <w:rPr>
          <w:rFonts w:ascii="Arial" w:eastAsia="Arial" w:hAnsi="Arial" w:cs="Arial"/>
          <w:color w:val="333333"/>
          <w:lang w:val="ru-RU"/>
        </w:rPr>
        <w:t xml:space="preserve"> </w:t>
      </w:r>
    </w:p>
    <w:p w:rsidR="00C637BC" w:rsidRDefault="001B477B" w:rsidP="00C637BC">
      <w:pPr>
        <w:spacing w:after="201"/>
        <w:ind w:left="-15" w:right="56" w:firstLine="1898"/>
        <w:jc w:val="center"/>
        <w:rPr>
          <w:rFonts w:ascii="Arial" w:eastAsia="Arial" w:hAnsi="Arial" w:cs="Arial"/>
          <w:b/>
          <w:color w:val="333333"/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>Организация физкультурно-оздоровительной  и спортивно-массовой работы.</w:t>
      </w:r>
    </w:p>
    <w:p w:rsidR="0062011C" w:rsidRPr="00C637BC" w:rsidRDefault="001B477B" w:rsidP="00C637BC">
      <w:pPr>
        <w:spacing w:after="201"/>
        <w:ind w:left="-15" w:right="56" w:firstLine="0"/>
        <w:jc w:val="left"/>
        <w:rPr>
          <w:lang w:val="ru-RU"/>
        </w:rPr>
      </w:pPr>
      <w:r w:rsidRPr="00C637BC">
        <w:rPr>
          <w:lang w:val="ru-RU"/>
        </w:rPr>
        <w:t xml:space="preserve"> В образовательном процессе, на </w:t>
      </w:r>
      <w:r w:rsidR="00C637BC">
        <w:rPr>
          <w:lang w:val="ru-RU"/>
        </w:rPr>
        <w:t>занятиях</w:t>
      </w:r>
      <w:r w:rsidRPr="00C637BC">
        <w:rPr>
          <w:lang w:val="ru-RU"/>
        </w:rPr>
        <w:t xml:space="preserve"> физкультуры предусмотрена оптимальная физическая нагрузка для обучающихся различных групп здоровья, что находит отражение в учебной программе. </w:t>
      </w:r>
    </w:p>
    <w:p w:rsidR="0062011C" w:rsidRPr="00C637BC" w:rsidRDefault="00C637BC">
      <w:pPr>
        <w:spacing w:after="160"/>
        <w:ind w:left="-5" w:right="56"/>
        <w:rPr>
          <w:lang w:val="ru-RU"/>
        </w:rPr>
      </w:pPr>
      <w:r>
        <w:rPr>
          <w:lang w:val="ru-RU"/>
        </w:rPr>
        <w:t xml:space="preserve"> На занятиях</w:t>
      </w:r>
      <w:r w:rsidR="001B477B" w:rsidRPr="00C637BC">
        <w:rPr>
          <w:lang w:val="ru-RU"/>
        </w:rPr>
        <w:t xml:space="preserve"> систематически проводятся динамические паузы для снижения нервно-эмоционального напряжения, утомления зрительного анализатора.  Мероприятия физкультурно-оздоровительной направленности являются частью воспитательной работы. В деятельности учреждения запланированы дни здоровья, участие спортивных команд во внутритехникума, </w:t>
      </w:r>
      <w:r>
        <w:rPr>
          <w:lang w:val="ru-RU"/>
        </w:rPr>
        <w:t>городских и областных</w:t>
      </w:r>
      <w:r w:rsidR="001B477B" w:rsidRPr="00C637BC">
        <w:rPr>
          <w:lang w:val="ru-RU"/>
        </w:rPr>
        <w:t xml:space="preserve"> спортивных мероприятиях.</w:t>
      </w:r>
      <w:r w:rsidR="001B477B" w:rsidRPr="00C637BC">
        <w:rPr>
          <w:rFonts w:ascii="Arial" w:eastAsia="Arial" w:hAnsi="Arial" w:cs="Arial"/>
          <w:b/>
          <w:color w:val="333333"/>
          <w:lang w:val="ru-RU"/>
        </w:rPr>
        <w:t xml:space="preserve"> </w:t>
      </w:r>
    </w:p>
    <w:p w:rsidR="0062011C" w:rsidRPr="00C637BC" w:rsidRDefault="001B477B">
      <w:pPr>
        <w:spacing w:after="0" w:line="259" w:lineRule="auto"/>
        <w:ind w:left="0" w:firstLine="0"/>
        <w:jc w:val="left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 xml:space="preserve"> </w:t>
      </w:r>
    </w:p>
    <w:p w:rsidR="00C637BC" w:rsidRDefault="001B477B">
      <w:pPr>
        <w:spacing w:after="177" w:line="296" w:lineRule="auto"/>
        <w:ind w:left="-15" w:right="47" w:firstLine="634"/>
        <w:jc w:val="left"/>
        <w:rPr>
          <w:rFonts w:ascii="Arial" w:eastAsia="Arial" w:hAnsi="Arial" w:cs="Arial"/>
          <w:b/>
          <w:color w:val="333333"/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lastRenderedPageBreak/>
        <w:t xml:space="preserve">Организация системы просветительской и методической работы с участниками образовательного процесса по вопросам здорового и безопасного образа жизни. </w:t>
      </w:r>
    </w:p>
    <w:p w:rsidR="0062011C" w:rsidRPr="00C637BC" w:rsidRDefault="001B477B">
      <w:pPr>
        <w:spacing w:after="177" w:line="296" w:lineRule="auto"/>
        <w:ind w:left="-15" w:right="47" w:firstLine="634"/>
        <w:jc w:val="left"/>
        <w:rPr>
          <w:lang w:val="ru-RU"/>
        </w:rPr>
      </w:pPr>
      <w:r w:rsidRPr="00C637BC">
        <w:rPr>
          <w:lang w:val="ru-RU"/>
        </w:rPr>
        <w:t xml:space="preserve"> </w:t>
      </w:r>
      <w:r w:rsidRPr="00C637BC">
        <w:rPr>
          <w:lang w:val="ru-RU"/>
        </w:rPr>
        <w:tab/>
        <w:t>Большое внимание уделяется повышени</w:t>
      </w:r>
      <w:r w:rsidR="00C637BC">
        <w:rPr>
          <w:lang w:val="ru-RU"/>
        </w:rPr>
        <w:t xml:space="preserve">ю квалификации педагогических </w:t>
      </w:r>
      <w:r w:rsidRPr="00C637BC">
        <w:rPr>
          <w:lang w:val="ru-RU"/>
        </w:rPr>
        <w:tab/>
        <w:t xml:space="preserve">работников </w:t>
      </w:r>
      <w:r w:rsidRPr="00C637BC">
        <w:rPr>
          <w:lang w:val="ru-RU"/>
        </w:rPr>
        <w:tab/>
        <w:t xml:space="preserve">по </w:t>
      </w:r>
      <w:r w:rsidRPr="00C637BC">
        <w:rPr>
          <w:lang w:val="ru-RU"/>
        </w:rPr>
        <w:tab/>
        <w:t xml:space="preserve">различным </w:t>
      </w:r>
      <w:r w:rsidRPr="00C637BC">
        <w:rPr>
          <w:lang w:val="ru-RU"/>
        </w:rPr>
        <w:tab/>
        <w:t xml:space="preserve">вопросам </w:t>
      </w:r>
      <w:r w:rsidRPr="00C637BC">
        <w:rPr>
          <w:lang w:val="ru-RU"/>
        </w:rPr>
        <w:tab/>
        <w:t xml:space="preserve">возрастной </w:t>
      </w:r>
      <w:r w:rsidRPr="00C637BC">
        <w:rPr>
          <w:lang w:val="ru-RU"/>
        </w:rPr>
        <w:tab/>
        <w:t xml:space="preserve">психологии </w:t>
      </w:r>
      <w:r w:rsidRPr="00C637BC">
        <w:rPr>
          <w:lang w:val="ru-RU"/>
        </w:rPr>
        <w:tab/>
        <w:t xml:space="preserve">и физиологии, развития человека, его здоровья, факторов, положительно и отрицательно влияющих </w:t>
      </w:r>
      <w:r w:rsidRPr="00C637BC">
        <w:rPr>
          <w:lang w:val="ru-RU"/>
        </w:rPr>
        <w:tab/>
        <w:t xml:space="preserve">на </w:t>
      </w:r>
      <w:r w:rsidRPr="00C637BC">
        <w:rPr>
          <w:lang w:val="ru-RU"/>
        </w:rPr>
        <w:tab/>
        <w:t>здоровье</w:t>
      </w:r>
      <w:r w:rsidR="00C637BC">
        <w:rPr>
          <w:lang w:val="ru-RU"/>
        </w:rPr>
        <w:t xml:space="preserve"> </w:t>
      </w:r>
      <w:r w:rsidR="00C637BC">
        <w:rPr>
          <w:lang w:val="ru-RU"/>
        </w:rPr>
        <w:tab/>
        <w:t xml:space="preserve">и </w:t>
      </w:r>
      <w:r w:rsidR="00C637BC">
        <w:rPr>
          <w:lang w:val="ru-RU"/>
        </w:rPr>
        <w:tab/>
        <w:t xml:space="preserve">безопасность </w:t>
      </w:r>
      <w:r w:rsidR="00C637BC">
        <w:rPr>
          <w:lang w:val="ru-RU"/>
        </w:rPr>
        <w:tab/>
        <w:t>обучающихся</w:t>
      </w:r>
      <w:r w:rsidRPr="00C637BC">
        <w:rPr>
          <w:lang w:val="ru-RU"/>
        </w:rPr>
        <w:t>, здоровьесберегающих технологий как в рамках внутрикорпоративного обучения</w:t>
      </w:r>
      <w:r w:rsidR="00C637BC">
        <w:rPr>
          <w:rFonts w:ascii="Arial" w:eastAsia="Arial" w:hAnsi="Arial" w:cs="Arial"/>
          <w:color w:val="333333"/>
          <w:lang w:val="ru-RU"/>
        </w:rPr>
        <w:t>.</w:t>
      </w:r>
    </w:p>
    <w:p w:rsidR="0062011C" w:rsidRPr="00C637BC" w:rsidRDefault="001B477B">
      <w:pPr>
        <w:spacing w:after="211"/>
        <w:ind w:left="-5" w:right="56"/>
        <w:rPr>
          <w:lang w:val="ru-RU"/>
        </w:rPr>
      </w:pPr>
      <w:r w:rsidRPr="00C637BC">
        <w:rPr>
          <w:lang w:val="ru-RU"/>
        </w:rPr>
        <w:t xml:space="preserve"> В библиотеке техникума имеется в наличии литература по безопасности дорожного движения. Библиотечный фонд периодически пополняется литературой по вопросам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</w:t>
      </w:r>
      <w:r w:rsidR="00C637BC">
        <w:rPr>
          <w:lang w:val="ru-RU"/>
        </w:rPr>
        <w:t>.</w:t>
      </w:r>
      <w:r w:rsidRPr="00C637BC">
        <w:rPr>
          <w:lang w:val="ru-RU"/>
        </w:rPr>
        <w:t xml:space="preserve"> </w:t>
      </w:r>
    </w:p>
    <w:p w:rsidR="0062011C" w:rsidRPr="00C637BC" w:rsidRDefault="001B477B">
      <w:pPr>
        <w:spacing w:after="196" w:line="278" w:lineRule="auto"/>
        <w:ind w:left="-5"/>
        <w:jc w:val="left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 xml:space="preserve">Организация профилактики употребления психоактивных веществ </w:t>
      </w:r>
      <w:proofErr w:type="gramStart"/>
      <w:r w:rsidRPr="00C637BC">
        <w:rPr>
          <w:rFonts w:ascii="Arial" w:eastAsia="Arial" w:hAnsi="Arial" w:cs="Arial"/>
          <w:b/>
          <w:color w:val="333333"/>
          <w:lang w:val="ru-RU"/>
        </w:rPr>
        <w:t>обучающимися</w:t>
      </w:r>
      <w:proofErr w:type="gramEnd"/>
      <w:r w:rsidRPr="00C637BC">
        <w:rPr>
          <w:rFonts w:ascii="Arial" w:eastAsia="Arial" w:hAnsi="Arial" w:cs="Arial"/>
          <w:b/>
          <w:color w:val="333333"/>
          <w:lang w:val="ru-RU"/>
        </w:rPr>
        <w:t>.</w:t>
      </w:r>
      <w:r w:rsidRPr="00C637BC">
        <w:rPr>
          <w:rFonts w:ascii="Arial" w:eastAsia="Arial" w:hAnsi="Arial" w:cs="Arial"/>
          <w:color w:val="333333"/>
          <w:lang w:val="ru-RU"/>
        </w:rPr>
        <w:t xml:space="preserve"> </w:t>
      </w:r>
    </w:p>
    <w:p w:rsidR="0062011C" w:rsidRPr="00C637BC" w:rsidRDefault="001B477B">
      <w:pPr>
        <w:spacing w:after="211"/>
        <w:ind w:left="-5" w:right="56"/>
        <w:rPr>
          <w:lang w:val="ru-RU"/>
        </w:rPr>
      </w:pPr>
      <w:r w:rsidRPr="00C637BC">
        <w:rPr>
          <w:lang w:val="ru-RU"/>
        </w:rPr>
        <w:t xml:space="preserve"> Проводится психологическое тестирование обучающихся на предмет потребления наркотических средств, психотропных и других токсических веществ. Проводится диагностика факторов риска приобщения к </w:t>
      </w:r>
      <w:proofErr w:type="gramStart"/>
      <w:r w:rsidRPr="00C637BC">
        <w:rPr>
          <w:lang w:val="ru-RU"/>
        </w:rPr>
        <w:t>ПАВ</w:t>
      </w:r>
      <w:proofErr w:type="gramEnd"/>
      <w:r w:rsidRPr="00C637BC">
        <w:rPr>
          <w:lang w:val="ru-RU"/>
        </w:rPr>
        <w:t xml:space="preserve"> обучающихся; диагностика выявления склонности к различным формам девиантного поведения. </w:t>
      </w:r>
    </w:p>
    <w:p w:rsidR="0062011C" w:rsidRPr="00C637BC" w:rsidRDefault="001B477B">
      <w:pPr>
        <w:spacing w:after="196" w:line="278" w:lineRule="auto"/>
        <w:ind w:left="-5"/>
        <w:jc w:val="left"/>
        <w:rPr>
          <w:lang w:val="ru-RU"/>
        </w:rPr>
      </w:pPr>
      <w:r w:rsidRPr="00C637BC">
        <w:rPr>
          <w:rFonts w:ascii="Arial" w:eastAsia="Arial" w:hAnsi="Arial" w:cs="Arial"/>
          <w:b/>
          <w:color w:val="333333"/>
          <w:lang w:val="ru-RU"/>
        </w:rPr>
        <w:t xml:space="preserve">Комплексное сопровождение системы формирования культуры здорового и безопасного образа жизни </w:t>
      </w:r>
      <w:proofErr w:type="gramStart"/>
      <w:r w:rsidRPr="00C637BC">
        <w:rPr>
          <w:rFonts w:ascii="Arial" w:eastAsia="Arial" w:hAnsi="Arial" w:cs="Arial"/>
          <w:b/>
          <w:color w:val="333333"/>
          <w:lang w:val="ru-RU"/>
        </w:rPr>
        <w:t>обучающихся</w:t>
      </w:r>
      <w:proofErr w:type="gramEnd"/>
      <w:r w:rsidRPr="00C637BC">
        <w:rPr>
          <w:rFonts w:ascii="Arial" w:eastAsia="Arial" w:hAnsi="Arial" w:cs="Arial"/>
          <w:b/>
          <w:color w:val="333333"/>
          <w:lang w:val="ru-RU"/>
        </w:rPr>
        <w:t>.</w:t>
      </w:r>
      <w:r w:rsidRPr="00C637BC">
        <w:rPr>
          <w:rFonts w:ascii="Arial" w:eastAsia="Arial" w:hAnsi="Arial" w:cs="Arial"/>
          <w:color w:val="333333"/>
          <w:lang w:val="ru-RU"/>
        </w:rPr>
        <w:t xml:space="preserve"> </w:t>
      </w:r>
    </w:p>
    <w:p w:rsidR="0062011C" w:rsidRPr="00C637BC" w:rsidRDefault="001B477B">
      <w:pPr>
        <w:ind w:left="-5" w:right="56"/>
        <w:rPr>
          <w:lang w:val="ru-RU"/>
        </w:rPr>
      </w:pPr>
      <w:r w:rsidRPr="00C637BC">
        <w:rPr>
          <w:lang w:val="ru-RU"/>
        </w:rPr>
        <w:t xml:space="preserve"> Для обучающихся в технику</w:t>
      </w:r>
      <w:r w:rsidR="00C637BC">
        <w:rPr>
          <w:lang w:val="ru-RU"/>
        </w:rPr>
        <w:t xml:space="preserve">ме организовано горячее питание </w:t>
      </w:r>
      <w:r w:rsidRPr="00C637BC">
        <w:rPr>
          <w:lang w:val="ru-RU"/>
        </w:rPr>
        <w:t>в соответствии с требованиями санитарных правил и норм. Режим работы столовой, график питания обучающихся ежегодно утверждае</w:t>
      </w:r>
      <w:r w:rsidR="00C637BC">
        <w:rPr>
          <w:lang w:val="ru-RU"/>
        </w:rPr>
        <w:t>тся приказом директора техникума</w:t>
      </w:r>
      <w:r w:rsidRPr="00C637BC">
        <w:rPr>
          <w:lang w:val="ru-RU"/>
        </w:rPr>
        <w:t>. Ежедневно в обеденном зале вывешивается меню, в котором указываются сведения об объемах блюд и названия кулинарных изделий</w:t>
      </w:r>
      <w:proofErr w:type="gramStart"/>
      <w:r w:rsidRPr="00C637BC">
        <w:rPr>
          <w:lang w:val="ru-RU"/>
        </w:rPr>
        <w:t>.</w:t>
      </w:r>
      <w:proofErr w:type="gramEnd"/>
      <w:r w:rsidRPr="00C637BC">
        <w:rPr>
          <w:lang w:val="ru-RU"/>
        </w:rPr>
        <w:t xml:space="preserve"> </w:t>
      </w:r>
      <w:r w:rsidR="00C637BC">
        <w:rPr>
          <w:lang w:val="ru-RU"/>
        </w:rPr>
        <w:t xml:space="preserve">Бракеражная комиссия </w:t>
      </w:r>
      <w:r w:rsidR="00DC038A">
        <w:rPr>
          <w:lang w:val="ru-RU"/>
        </w:rPr>
        <w:t xml:space="preserve">техникума </w:t>
      </w:r>
      <w:r w:rsidRPr="00C637BC">
        <w:rPr>
          <w:lang w:val="ru-RU"/>
        </w:rPr>
        <w:t xml:space="preserve">ежедневно проводится контроль рациона питания. </w:t>
      </w:r>
    </w:p>
    <w:p w:rsidR="0062011C" w:rsidRPr="00DC038A" w:rsidRDefault="001B477B" w:rsidP="00DC038A">
      <w:pPr>
        <w:spacing w:after="224"/>
        <w:ind w:left="-5" w:right="56"/>
        <w:rPr>
          <w:lang w:val="ru-RU"/>
        </w:rPr>
      </w:pPr>
      <w:r w:rsidRPr="00C637BC">
        <w:rPr>
          <w:lang w:val="ru-RU"/>
        </w:rPr>
        <w:t xml:space="preserve"> В техникуме создаются безопасные условия для пребывания в </w:t>
      </w:r>
      <w:proofErr w:type="gramStart"/>
      <w:r w:rsidRPr="00C637BC">
        <w:rPr>
          <w:lang w:val="ru-RU"/>
        </w:rPr>
        <w:t>обучающихся</w:t>
      </w:r>
      <w:proofErr w:type="gramEnd"/>
      <w:r w:rsidRPr="00C637BC">
        <w:rPr>
          <w:lang w:val="ru-RU"/>
        </w:rPr>
        <w:t xml:space="preserve">, организован контроль доступа. </w:t>
      </w:r>
      <w:bookmarkStart w:id="0" w:name="_GoBack"/>
      <w:bookmarkEnd w:id="0"/>
      <w:r w:rsidRPr="00DC038A">
        <w:rPr>
          <w:rFonts w:ascii="Calibri" w:eastAsia="Calibri" w:hAnsi="Calibri" w:cs="Calibri"/>
          <w:lang w:val="ru-RU"/>
        </w:rPr>
        <w:t xml:space="preserve"> </w:t>
      </w:r>
    </w:p>
    <w:sectPr w:rsidR="0062011C" w:rsidRPr="00DC038A">
      <w:pgSz w:w="11906" w:h="16838"/>
      <w:pgMar w:top="1179" w:right="787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3D0"/>
    <w:multiLevelType w:val="hybridMultilevel"/>
    <w:tmpl w:val="3CF0137E"/>
    <w:lvl w:ilvl="0" w:tplc="41FE38E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0C8B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EC8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8F5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0CE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248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92F5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C66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9012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AA06D8"/>
    <w:multiLevelType w:val="hybridMultilevel"/>
    <w:tmpl w:val="99305342"/>
    <w:lvl w:ilvl="0" w:tplc="704C70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50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CCD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2C6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0C9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411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6FD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400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A32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B14E41"/>
    <w:multiLevelType w:val="hybridMultilevel"/>
    <w:tmpl w:val="BC9A0144"/>
    <w:lvl w:ilvl="0" w:tplc="C8A293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C6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A9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C05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C5D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4E6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44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8D1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EA4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1C"/>
    <w:rsid w:val="001B477B"/>
    <w:rsid w:val="0062011C"/>
    <w:rsid w:val="00C637BC"/>
    <w:rsid w:val="00D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2020-07-17T12:15:00Z</dcterms:created>
  <dcterms:modified xsi:type="dcterms:W3CDTF">2020-07-17T12:15:00Z</dcterms:modified>
</cp:coreProperties>
</file>